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BC15B" w14:textId="1B1D87D6" w:rsidR="006F544C" w:rsidRDefault="006F544C" w:rsidP="006F544C">
      <w:pPr>
        <w:pStyle w:val="Heading1"/>
      </w:pPr>
      <w:r w:rsidRPr="00E035F7">
        <w:t>P</w:t>
      </w:r>
      <w:r>
        <w:t xml:space="preserve">ress Release </w:t>
      </w:r>
      <w:r w:rsidRPr="006F544C">
        <w:rPr>
          <w:bCs/>
        </w:rPr>
        <w:t>|</w:t>
      </w:r>
      <w:r w:rsidRPr="00E035F7">
        <w:t xml:space="preserve"> </w:t>
      </w:r>
      <w:r w:rsidR="00B81069" w:rsidRPr="0059121C">
        <w:rPr>
          <w:highlight w:val="yellow"/>
        </w:rPr>
        <w:t>DRAFT</w:t>
      </w:r>
    </w:p>
    <w:p w14:paraId="3F6A850A" w14:textId="217CD6A8" w:rsidR="00051E78" w:rsidRDefault="0059121C" w:rsidP="00051E78">
      <w:pPr>
        <w:pStyle w:val="NormalWeb"/>
        <w:shd w:val="clear" w:color="auto" w:fill="FFFFFF"/>
        <w:spacing w:before="0" w:beforeAutospacing="0" w:after="0" w:afterAutospacing="0" w:line="293" w:lineRule="atLeast"/>
        <w:rPr>
          <w:rFonts w:asciiTheme="majorHAnsi" w:hAnsiTheme="majorHAnsi" w:cstheme="majorHAnsi"/>
          <w:b/>
          <w:bCs/>
          <w:color w:val="2F5496"/>
          <w:sz w:val="40"/>
          <w:szCs w:val="40"/>
        </w:rPr>
      </w:pPr>
      <w:r w:rsidRPr="0059121C">
        <w:rPr>
          <w:rFonts w:asciiTheme="majorHAnsi" w:hAnsiTheme="majorHAnsi" w:cstheme="majorHAnsi"/>
          <w:b/>
          <w:bCs/>
          <w:color w:val="2F5496"/>
          <w:sz w:val="40"/>
          <w:szCs w:val="40"/>
        </w:rPr>
        <w:t xml:space="preserve">QEH and ARU </w:t>
      </w:r>
      <w:r w:rsidR="00246CDB">
        <w:rPr>
          <w:rFonts w:asciiTheme="majorHAnsi" w:hAnsiTheme="majorHAnsi" w:cstheme="majorHAnsi"/>
          <w:b/>
          <w:bCs/>
          <w:color w:val="2F5496"/>
          <w:sz w:val="40"/>
          <w:szCs w:val="40"/>
        </w:rPr>
        <w:t xml:space="preserve">working together </w:t>
      </w:r>
      <w:r w:rsidR="00825AD4">
        <w:rPr>
          <w:rFonts w:asciiTheme="majorHAnsi" w:hAnsiTheme="majorHAnsi" w:cstheme="majorHAnsi"/>
          <w:b/>
          <w:bCs/>
          <w:color w:val="2F5496"/>
          <w:sz w:val="40"/>
          <w:szCs w:val="40"/>
        </w:rPr>
        <w:t xml:space="preserve">to </w:t>
      </w:r>
      <w:r w:rsidR="00825AD4" w:rsidRPr="0059121C">
        <w:rPr>
          <w:rFonts w:asciiTheme="majorHAnsi" w:hAnsiTheme="majorHAnsi" w:cstheme="majorHAnsi"/>
          <w:b/>
          <w:bCs/>
          <w:color w:val="2F5496"/>
          <w:sz w:val="40"/>
          <w:szCs w:val="40"/>
        </w:rPr>
        <w:t>deliver</w:t>
      </w:r>
      <w:r w:rsidRPr="0059121C">
        <w:rPr>
          <w:rFonts w:asciiTheme="majorHAnsi" w:hAnsiTheme="majorHAnsi" w:cstheme="majorHAnsi"/>
          <w:b/>
          <w:bCs/>
          <w:color w:val="2F5496"/>
          <w:sz w:val="40"/>
          <w:szCs w:val="40"/>
        </w:rPr>
        <w:t xml:space="preserve"> </w:t>
      </w:r>
      <w:r>
        <w:rPr>
          <w:rFonts w:asciiTheme="majorHAnsi" w:hAnsiTheme="majorHAnsi" w:cstheme="majorHAnsi"/>
          <w:b/>
          <w:bCs/>
          <w:color w:val="2F5496"/>
          <w:sz w:val="40"/>
          <w:szCs w:val="40"/>
        </w:rPr>
        <w:t>n</w:t>
      </w:r>
      <w:r w:rsidRPr="0059121C">
        <w:rPr>
          <w:rFonts w:asciiTheme="majorHAnsi" w:hAnsiTheme="majorHAnsi" w:cstheme="majorHAnsi"/>
          <w:b/>
          <w:bCs/>
          <w:color w:val="2F5496"/>
          <w:sz w:val="40"/>
          <w:szCs w:val="40"/>
        </w:rPr>
        <w:t xml:space="preserve">ursing </w:t>
      </w:r>
      <w:r>
        <w:rPr>
          <w:rFonts w:asciiTheme="majorHAnsi" w:hAnsiTheme="majorHAnsi" w:cstheme="majorHAnsi"/>
          <w:b/>
          <w:bCs/>
          <w:color w:val="2F5496"/>
          <w:sz w:val="40"/>
          <w:szCs w:val="40"/>
        </w:rPr>
        <w:t>e</w:t>
      </w:r>
      <w:r w:rsidRPr="0059121C">
        <w:rPr>
          <w:rFonts w:asciiTheme="majorHAnsi" w:hAnsiTheme="majorHAnsi" w:cstheme="majorHAnsi"/>
          <w:b/>
          <w:bCs/>
          <w:color w:val="2F5496"/>
          <w:sz w:val="40"/>
          <w:szCs w:val="40"/>
        </w:rPr>
        <w:t>ducation in West Norfolk</w:t>
      </w:r>
    </w:p>
    <w:p w14:paraId="26825B17" w14:textId="77777777" w:rsidR="00D279B7" w:rsidRDefault="00D279B7" w:rsidP="00051E78">
      <w:pPr>
        <w:pStyle w:val="NormalWeb"/>
        <w:shd w:val="clear" w:color="auto" w:fill="FFFFFF"/>
        <w:spacing w:before="0" w:beforeAutospacing="0" w:after="0" w:afterAutospacing="0" w:line="293" w:lineRule="atLeast"/>
        <w:rPr>
          <w:rFonts w:ascii="Segoe UI" w:hAnsi="Segoe UI" w:cs="Segoe UI"/>
          <w:color w:val="212529"/>
        </w:rPr>
      </w:pPr>
    </w:p>
    <w:p w14:paraId="7E5A76A4" w14:textId="7722514F" w:rsidR="00246CDB" w:rsidRDefault="0059121C" w:rsidP="0059121C">
      <w:pPr>
        <w:spacing w:before="120" w:after="240" w:line="276" w:lineRule="auto"/>
      </w:pPr>
      <w:r>
        <w:t xml:space="preserve">The </w:t>
      </w:r>
      <w:r w:rsidRPr="0059121C">
        <w:t>QEH</w:t>
      </w:r>
      <w:r>
        <w:t xml:space="preserve"> in partnership with</w:t>
      </w:r>
      <w:r w:rsidRPr="0059121C">
        <w:t xml:space="preserve"> Anglia Ruskin University (ARU) </w:t>
      </w:r>
      <w:r w:rsidR="00246CDB">
        <w:t>is</w:t>
      </w:r>
      <w:r w:rsidRPr="0059121C">
        <w:t xml:space="preserve"> proud to announce </w:t>
      </w:r>
      <w:r w:rsidR="00246CDB">
        <w:t xml:space="preserve">that aspiring nurses can now train at a dedicated satellite training site at the King’s Lynn hospital. </w:t>
      </w:r>
    </w:p>
    <w:p w14:paraId="256F3EF1" w14:textId="5B42F96D" w:rsidR="0059121C" w:rsidRPr="0059121C" w:rsidRDefault="00246CDB" w:rsidP="0059121C">
      <w:pPr>
        <w:spacing w:before="120" w:after="240" w:line="276" w:lineRule="auto"/>
      </w:pPr>
      <w:r>
        <w:t xml:space="preserve">This </w:t>
      </w:r>
      <w:r w:rsidR="0059121C" w:rsidRPr="0059121C">
        <w:t xml:space="preserve">new strategic partnership </w:t>
      </w:r>
      <w:r>
        <w:t>will bring</w:t>
      </w:r>
      <w:r w:rsidR="0059121C" w:rsidRPr="0059121C">
        <w:t xml:space="preserve"> pre-registration nursing education directly to West Norfolk</w:t>
      </w:r>
      <w:r>
        <w:t xml:space="preserve"> making this closer to home for many nursing students.</w:t>
      </w:r>
      <w:r w:rsidR="0059121C" w:rsidRPr="0059121C">
        <w:t xml:space="preserve"> </w:t>
      </w:r>
      <w:r w:rsidR="0059121C">
        <w:t xml:space="preserve"> </w:t>
      </w:r>
    </w:p>
    <w:p w14:paraId="6425276E" w14:textId="77777777" w:rsidR="00246CDB" w:rsidRDefault="0059121C" w:rsidP="0059121C">
      <w:pPr>
        <w:spacing w:before="120" w:after="240" w:line="276" w:lineRule="auto"/>
      </w:pPr>
      <w:r w:rsidRPr="0059121C">
        <w:t xml:space="preserve">Launching in September 2025, this collaboration will provide new local pathways into nursing and marks a significant investment in the future of the healthcare workforce. </w:t>
      </w:r>
    </w:p>
    <w:p w14:paraId="37CE7200" w14:textId="44BD6166" w:rsidR="0059121C" w:rsidRPr="0059121C" w:rsidRDefault="0059121C" w:rsidP="0059121C">
      <w:pPr>
        <w:spacing w:before="120" w:after="240" w:line="276" w:lineRule="auto"/>
      </w:pPr>
      <w:r w:rsidRPr="0059121C">
        <w:t>The site will offer </w:t>
      </w:r>
      <w:r w:rsidR="008A2ABD">
        <w:t>up to 30</w:t>
      </w:r>
      <w:r w:rsidRPr="0059121C">
        <w:t xml:space="preserve"> student places per cohort, supporting the delivery of:</w:t>
      </w:r>
    </w:p>
    <w:p w14:paraId="05F84AA9" w14:textId="77777777" w:rsidR="0059121C" w:rsidRPr="0059121C" w:rsidRDefault="0059121C" w:rsidP="0059121C">
      <w:pPr>
        <w:numPr>
          <w:ilvl w:val="0"/>
          <w:numId w:val="6"/>
        </w:numPr>
        <w:spacing w:before="120" w:after="240" w:line="276" w:lineRule="auto"/>
      </w:pPr>
      <w:r w:rsidRPr="0059121C">
        <w:t>BSc (Hons) Nursing (Adult)</w:t>
      </w:r>
    </w:p>
    <w:p w14:paraId="2154F503" w14:textId="77777777" w:rsidR="0059121C" w:rsidRPr="0059121C" w:rsidRDefault="0059121C" w:rsidP="0059121C">
      <w:pPr>
        <w:numPr>
          <w:ilvl w:val="0"/>
          <w:numId w:val="6"/>
        </w:numPr>
        <w:spacing w:before="120" w:after="240" w:line="276" w:lineRule="auto"/>
      </w:pPr>
      <w:r w:rsidRPr="0059121C">
        <w:t>BSc (Hons) Nursing (Child)</w:t>
      </w:r>
    </w:p>
    <w:p w14:paraId="53482FBB" w14:textId="77777777" w:rsidR="0059121C" w:rsidRPr="0059121C" w:rsidRDefault="0059121C" w:rsidP="0059121C">
      <w:pPr>
        <w:numPr>
          <w:ilvl w:val="0"/>
          <w:numId w:val="6"/>
        </w:numPr>
        <w:spacing w:before="120" w:after="240" w:line="276" w:lineRule="auto"/>
      </w:pPr>
      <w:r w:rsidRPr="0059121C">
        <w:t>Foundation Degree Nursing Associate (via direct entry and apprenticeship routes)</w:t>
      </w:r>
    </w:p>
    <w:p w14:paraId="135C0941" w14:textId="77777777" w:rsidR="0059121C" w:rsidRPr="0059121C" w:rsidRDefault="0059121C" w:rsidP="0059121C">
      <w:pPr>
        <w:spacing w:before="120" w:after="240" w:line="276" w:lineRule="auto"/>
      </w:pPr>
      <w:r w:rsidRPr="0059121C">
        <w:t>This new initiative aligns with the NHS People Plan’s commitment to grow and develop the nursing workforce by increasing access to high-quality education and training, closer to home.</w:t>
      </w:r>
    </w:p>
    <w:p w14:paraId="4CDBC0CE" w14:textId="300D2598" w:rsidR="0059121C" w:rsidRPr="0059121C" w:rsidRDefault="0059121C" w:rsidP="0059121C">
      <w:pPr>
        <w:spacing w:before="120" w:after="240" w:line="276" w:lineRule="auto"/>
      </w:pPr>
      <w:r w:rsidRPr="0059121C">
        <w:t xml:space="preserve">Students at </w:t>
      </w:r>
      <w:r>
        <w:t>T</w:t>
      </w:r>
      <w:r w:rsidRPr="0059121C">
        <w:t>he QEH satellite site will benefit from access to expert academic staff, clinical placements within the hospital and community settings, and cutting-edge simulation-based learning environments, all designed to prepare them for successful careers in nursing.</w:t>
      </w:r>
    </w:p>
    <w:p w14:paraId="4B43A64C" w14:textId="5B2E0DC5" w:rsidR="0059121C" w:rsidRPr="0059121C" w:rsidRDefault="0059121C" w:rsidP="0059121C">
      <w:pPr>
        <w:spacing w:before="120" w:after="240" w:line="276" w:lineRule="auto"/>
      </w:pPr>
      <w:r w:rsidRPr="0059121C">
        <w:t xml:space="preserve">Pippa Street, Chief Nurse at </w:t>
      </w:r>
      <w:proofErr w:type="gramStart"/>
      <w:r w:rsidRPr="0059121C">
        <w:t>The</w:t>
      </w:r>
      <w:proofErr w:type="gramEnd"/>
      <w:r w:rsidRPr="0059121C">
        <w:t xml:space="preserve"> QEH, said:</w:t>
      </w:r>
      <w:r>
        <w:t xml:space="preserve"> </w:t>
      </w:r>
      <w:r w:rsidRPr="0059121C">
        <w:t>“This partnership marks a major milestone. By investing in our people and developing the next generation of nurses, we are strengthening the future of healthcare in West Norfolk and beyond.”</w:t>
      </w:r>
    </w:p>
    <w:p w14:paraId="702F863D" w14:textId="70FC594F" w:rsidR="0059121C" w:rsidRPr="0059121C" w:rsidRDefault="0059121C" w:rsidP="0059121C">
      <w:pPr>
        <w:spacing w:before="120" w:after="240" w:line="276" w:lineRule="auto"/>
      </w:pPr>
      <w:r w:rsidRPr="0059121C">
        <w:lastRenderedPageBreak/>
        <w:t xml:space="preserve">Helen Muncey, Head of Education Faculty at </w:t>
      </w:r>
      <w:proofErr w:type="gramStart"/>
      <w:r w:rsidRPr="0059121C">
        <w:t>The</w:t>
      </w:r>
      <w:proofErr w:type="gramEnd"/>
      <w:r w:rsidRPr="0059121C">
        <w:t xml:space="preserve"> QEH, added:</w:t>
      </w:r>
      <w:r>
        <w:t xml:space="preserve"> </w:t>
      </w:r>
      <w:r w:rsidRPr="0059121C">
        <w:t xml:space="preserve">“We are thrilled to be working with ARU to </w:t>
      </w:r>
      <w:proofErr w:type="gramStart"/>
      <w:r w:rsidRPr="0059121C">
        <w:t>open up</w:t>
      </w:r>
      <w:proofErr w:type="gramEnd"/>
      <w:r w:rsidRPr="0059121C">
        <w:t xml:space="preserve"> new opportunities for local people to pursue careers in nursing. This collaboration is about making nursing education more accessible, relevant and grounded in real-world experience </w:t>
      </w:r>
      <w:r>
        <w:t>–</w:t>
      </w:r>
      <w:r w:rsidRPr="0059121C">
        <w:t xml:space="preserve"> right here in our community.”</w:t>
      </w:r>
    </w:p>
    <w:p w14:paraId="69253048" w14:textId="3EA81A17" w:rsidR="00CD25D1" w:rsidRDefault="00CD25D1" w:rsidP="0059121C">
      <w:pPr>
        <w:spacing w:before="120" w:after="240" w:line="276" w:lineRule="auto"/>
      </w:pPr>
      <w:r w:rsidRPr="00CD25D1">
        <w:t>Laura Adley, Interim Head of School for Nursing at ARU, said: “We are delighted to be working in partnership with</w:t>
      </w:r>
      <w:r>
        <w:t xml:space="preserve"> The</w:t>
      </w:r>
      <w:r w:rsidRPr="00CD25D1">
        <w:t xml:space="preserve"> QEH to deliver nurse education at their hospital site. It is a great opportunity for local learners, to live locally and study locally, whilst also attracting learners from further afield to study at </w:t>
      </w:r>
      <w:proofErr w:type="gramStart"/>
      <w:r>
        <w:t>The</w:t>
      </w:r>
      <w:proofErr w:type="gramEnd"/>
      <w:r>
        <w:t xml:space="preserve"> </w:t>
      </w:r>
      <w:r w:rsidRPr="00CD25D1">
        <w:t xml:space="preserve">QEH.” </w:t>
      </w:r>
    </w:p>
    <w:p w14:paraId="79F881F2" w14:textId="0FA93364" w:rsidR="0059121C" w:rsidRPr="0059121C" w:rsidRDefault="0059121C" w:rsidP="0059121C">
      <w:pPr>
        <w:spacing w:before="120" w:after="240" w:line="276" w:lineRule="auto"/>
      </w:pPr>
      <w:r w:rsidRPr="0059121C">
        <w:t>This partnership represents a shared vision for innovation in healthcare education and a firm commitment to supporting the next generation of nurses in delivering safe, effective, and person-centred care.</w:t>
      </w:r>
    </w:p>
    <w:p w14:paraId="4CFE41BA" w14:textId="165C328C" w:rsidR="00F713EA" w:rsidRPr="006F544C" w:rsidRDefault="007943D6" w:rsidP="00816F54">
      <w:pPr>
        <w:spacing w:before="120" w:after="240" w:line="276" w:lineRule="auto"/>
      </w:pPr>
      <w:r w:rsidRPr="0096206A">
        <w:rPr>
          <w:b/>
          <w:bCs/>
        </w:rPr>
        <w:t xml:space="preserve">Ends. </w:t>
      </w:r>
      <w:r w:rsidR="003A5973">
        <w:rPr>
          <w:b/>
          <w:bCs/>
        </w:rPr>
        <w:t>Notes to editors;</w:t>
      </w:r>
      <w:r w:rsidR="00051E78">
        <w:rPr>
          <w:b/>
          <w:bCs/>
        </w:rPr>
        <w:t xml:space="preserve"> </w:t>
      </w:r>
      <w:r w:rsidR="00C422D7">
        <w:t xml:space="preserve">For </w:t>
      </w:r>
      <w:r w:rsidR="00F713EA">
        <w:t xml:space="preserve">media </w:t>
      </w:r>
      <w:r w:rsidR="00750D8B" w:rsidRPr="00750D8B">
        <w:t>enquiries</w:t>
      </w:r>
      <w:r w:rsidR="00F713EA">
        <w:t xml:space="preserve"> only</w:t>
      </w:r>
      <w:r w:rsidR="00C422D7">
        <w:t xml:space="preserve">, please contact Communications </w:t>
      </w:r>
      <w:r w:rsidR="00D34FC6">
        <w:t>Team</w:t>
      </w:r>
      <w:r w:rsidR="00C422D7">
        <w:t xml:space="preserve">, </w:t>
      </w:r>
      <w:hyperlink r:id="rId7" w:history="1">
        <w:r w:rsidR="00D34FC6" w:rsidRPr="00724ABB">
          <w:rPr>
            <w:rStyle w:val="Hyperlink"/>
          </w:rPr>
          <w:t>media.enquiries@qehkl.nhs.uk</w:t>
        </w:r>
      </w:hyperlink>
      <w:r w:rsidR="00D34FC6">
        <w:t xml:space="preserve"> </w:t>
      </w:r>
      <w:r w:rsidR="00C422D7">
        <w:t>or 01553 613216.</w:t>
      </w:r>
      <w:r w:rsidR="00051E78">
        <w:t xml:space="preserve"> </w:t>
      </w:r>
      <w:r w:rsidR="00F713EA">
        <w:t>For all other enquiries, please contact QEH Switchboard on 01553 613613.</w:t>
      </w:r>
    </w:p>
    <w:sectPr w:rsidR="00F713EA" w:rsidRPr="006F544C" w:rsidSect="00D37594">
      <w:headerReference w:type="default" r:id="rId8"/>
      <w:footerReference w:type="even" r:id="rId9"/>
      <w:footerReference w:type="default" r:id="rId10"/>
      <w:pgSz w:w="11900" w:h="16840"/>
      <w:pgMar w:top="3042" w:right="1134" w:bottom="229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777CC4" w14:textId="77777777" w:rsidR="00E11B80" w:rsidRDefault="00E11B80" w:rsidP="007F1AE3">
      <w:pPr>
        <w:spacing w:after="0" w:line="240" w:lineRule="auto"/>
      </w:pPr>
      <w:r>
        <w:separator/>
      </w:r>
    </w:p>
  </w:endnote>
  <w:endnote w:type="continuationSeparator" w:id="0">
    <w:p w14:paraId="34766EE1" w14:textId="77777777" w:rsidR="00E11B80" w:rsidRDefault="00E11B80" w:rsidP="007F1A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">
    <w:panose1 w:val="020B0602020204020204"/>
    <w:charset w:val="00"/>
    <w:family w:val="swiss"/>
    <w:pitch w:val="variable"/>
    <w:sig w:usb0="80000027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LT Std 45 Light">
    <w:altName w:val="Calibri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804090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0F85A37" w14:textId="63747434" w:rsidR="006F544C" w:rsidRDefault="006F544C" w:rsidP="0071292F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7B30D08" w14:textId="77777777" w:rsidR="006F544C" w:rsidRDefault="006F544C" w:rsidP="006F544C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62774047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B7346E0" w14:textId="17C54634" w:rsidR="006F544C" w:rsidRDefault="006F544C" w:rsidP="0071292F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E71CAD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82DD489" w14:textId="77777777" w:rsidR="006F544C" w:rsidRDefault="006F544C" w:rsidP="006F544C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C42D7D" w14:textId="77777777" w:rsidR="00E11B80" w:rsidRDefault="00E11B80" w:rsidP="007F1AE3">
      <w:pPr>
        <w:spacing w:after="0" w:line="240" w:lineRule="auto"/>
      </w:pPr>
      <w:r>
        <w:separator/>
      </w:r>
    </w:p>
  </w:footnote>
  <w:footnote w:type="continuationSeparator" w:id="0">
    <w:p w14:paraId="3297A2CE" w14:textId="77777777" w:rsidR="00E11B80" w:rsidRDefault="00E11B80" w:rsidP="007F1A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4BADF2" w14:textId="77777777" w:rsidR="007F1AE3" w:rsidRDefault="007F1AE3" w:rsidP="006F544C"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64D190B5" wp14:editId="56A94E16">
          <wp:simplePos x="0" y="0"/>
          <wp:positionH relativeFrom="column">
            <wp:posOffset>-720090</wp:posOffset>
          </wp:positionH>
          <wp:positionV relativeFrom="paragraph">
            <wp:posOffset>-440487</wp:posOffset>
          </wp:positionV>
          <wp:extent cx="7563434" cy="10690502"/>
          <wp:effectExtent l="0" t="0" r="6350" b="3175"/>
          <wp:wrapNone/>
          <wp:docPr id="22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1504_QEH_Letterhead Template_A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3434" cy="106905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B2649D"/>
    <w:multiLevelType w:val="multilevel"/>
    <w:tmpl w:val="4296D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C26D06"/>
    <w:multiLevelType w:val="hybridMultilevel"/>
    <w:tmpl w:val="B3426F9A"/>
    <w:lvl w:ilvl="0" w:tplc="4278889C">
      <w:numFmt w:val="bullet"/>
      <w:lvlText w:val="-"/>
      <w:lvlJc w:val="left"/>
      <w:pPr>
        <w:ind w:left="720" w:hanging="360"/>
      </w:pPr>
      <w:rPr>
        <w:rFonts w:ascii="Frutiger" w:eastAsiaTheme="minorHAnsi" w:hAnsi="Frutiger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957264"/>
    <w:multiLevelType w:val="hybridMultilevel"/>
    <w:tmpl w:val="898679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133805"/>
    <w:multiLevelType w:val="hybridMultilevel"/>
    <w:tmpl w:val="2B9C632E"/>
    <w:lvl w:ilvl="0" w:tplc="4278889C">
      <w:numFmt w:val="bullet"/>
      <w:lvlText w:val="-"/>
      <w:lvlJc w:val="left"/>
      <w:pPr>
        <w:ind w:left="720" w:hanging="360"/>
      </w:pPr>
      <w:rPr>
        <w:rFonts w:ascii="Frutiger" w:eastAsiaTheme="minorHAnsi" w:hAnsi="Frutiger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6834DF"/>
    <w:multiLevelType w:val="hybridMultilevel"/>
    <w:tmpl w:val="2B9C64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A905E8"/>
    <w:multiLevelType w:val="hybridMultilevel"/>
    <w:tmpl w:val="767CE7B4"/>
    <w:lvl w:ilvl="0" w:tplc="080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num w:numId="1" w16cid:durableId="1324435371">
    <w:abstractNumId w:val="5"/>
  </w:num>
  <w:num w:numId="2" w16cid:durableId="1612937502">
    <w:abstractNumId w:val="2"/>
  </w:num>
  <w:num w:numId="3" w16cid:durableId="1392197730">
    <w:abstractNumId w:val="3"/>
  </w:num>
  <w:num w:numId="4" w16cid:durableId="1921134928">
    <w:abstractNumId w:val="1"/>
  </w:num>
  <w:num w:numId="5" w16cid:durableId="945388640">
    <w:abstractNumId w:val="4"/>
  </w:num>
  <w:num w:numId="6" w16cid:durableId="11509751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AE3"/>
    <w:rsid w:val="0001165B"/>
    <w:rsid w:val="00027121"/>
    <w:rsid w:val="000509F6"/>
    <w:rsid w:val="00051B09"/>
    <w:rsid w:val="00051E78"/>
    <w:rsid w:val="000968B0"/>
    <w:rsid w:val="000F4027"/>
    <w:rsid w:val="001164E6"/>
    <w:rsid w:val="0012499C"/>
    <w:rsid w:val="001B7B8D"/>
    <w:rsid w:val="002347F1"/>
    <w:rsid w:val="00246CDB"/>
    <w:rsid w:val="002D2F2C"/>
    <w:rsid w:val="002F61C4"/>
    <w:rsid w:val="003431C2"/>
    <w:rsid w:val="00372B36"/>
    <w:rsid w:val="00382B68"/>
    <w:rsid w:val="003A5973"/>
    <w:rsid w:val="00413B11"/>
    <w:rsid w:val="00436F38"/>
    <w:rsid w:val="00502863"/>
    <w:rsid w:val="005064C8"/>
    <w:rsid w:val="00517F48"/>
    <w:rsid w:val="0059121C"/>
    <w:rsid w:val="005A244B"/>
    <w:rsid w:val="005D2E8E"/>
    <w:rsid w:val="005D61F7"/>
    <w:rsid w:val="00616607"/>
    <w:rsid w:val="006C0B1F"/>
    <w:rsid w:val="006E7174"/>
    <w:rsid w:val="006F544C"/>
    <w:rsid w:val="007021B4"/>
    <w:rsid w:val="00750D8B"/>
    <w:rsid w:val="007943D6"/>
    <w:rsid w:val="007F1AE3"/>
    <w:rsid w:val="00811D8E"/>
    <w:rsid w:val="00816F54"/>
    <w:rsid w:val="00825AD4"/>
    <w:rsid w:val="008762DB"/>
    <w:rsid w:val="00892F1D"/>
    <w:rsid w:val="008A2ABD"/>
    <w:rsid w:val="008A5785"/>
    <w:rsid w:val="008A70AE"/>
    <w:rsid w:val="008F62A6"/>
    <w:rsid w:val="00924188"/>
    <w:rsid w:val="0094016B"/>
    <w:rsid w:val="00950B0F"/>
    <w:rsid w:val="009612C8"/>
    <w:rsid w:val="0096206A"/>
    <w:rsid w:val="00977CB7"/>
    <w:rsid w:val="009E63D5"/>
    <w:rsid w:val="00A03159"/>
    <w:rsid w:val="00A15D48"/>
    <w:rsid w:val="00A4569D"/>
    <w:rsid w:val="00A6128B"/>
    <w:rsid w:val="00A70EDC"/>
    <w:rsid w:val="00B253E3"/>
    <w:rsid w:val="00B81069"/>
    <w:rsid w:val="00BA2126"/>
    <w:rsid w:val="00C375C8"/>
    <w:rsid w:val="00C422D7"/>
    <w:rsid w:val="00CD25D1"/>
    <w:rsid w:val="00D15E09"/>
    <w:rsid w:val="00D279B7"/>
    <w:rsid w:val="00D34FC6"/>
    <w:rsid w:val="00D37594"/>
    <w:rsid w:val="00D601D6"/>
    <w:rsid w:val="00D6571B"/>
    <w:rsid w:val="00D85228"/>
    <w:rsid w:val="00D922D4"/>
    <w:rsid w:val="00E11B80"/>
    <w:rsid w:val="00E6727C"/>
    <w:rsid w:val="00E71CAD"/>
    <w:rsid w:val="00F10C62"/>
    <w:rsid w:val="00F11299"/>
    <w:rsid w:val="00F27C9D"/>
    <w:rsid w:val="00F27DB1"/>
    <w:rsid w:val="00F53DD0"/>
    <w:rsid w:val="00F713EA"/>
    <w:rsid w:val="00F74794"/>
    <w:rsid w:val="00FC14D8"/>
    <w:rsid w:val="00FC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FD5EA9"/>
  <w15:docId w15:val="{E12ABEAF-631A-4880-B886-C34A810A5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6F54"/>
    <w:pPr>
      <w:spacing w:after="200" w:line="360" w:lineRule="auto"/>
    </w:pPr>
    <w:rPr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6F5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16F54"/>
    <w:pPr>
      <w:keepNext/>
      <w:keepLines/>
      <w:spacing w:before="40" w:after="0"/>
      <w:outlineLvl w:val="1"/>
    </w:pPr>
    <w:rPr>
      <w:rFonts w:asciiTheme="majorHAnsi" w:eastAsia="Times New Roman" w:hAnsiTheme="majorHAnsi" w:cstheme="majorBidi"/>
      <w:b/>
      <w:color w:val="2F5496" w:themeColor="accent1" w:themeShade="BF"/>
      <w:sz w:val="40"/>
      <w:szCs w:val="2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1AE3"/>
    <w:pPr>
      <w:tabs>
        <w:tab w:val="center" w:pos="4513"/>
        <w:tab w:val="right" w:pos="9026"/>
      </w:tabs>
      <w:spacing w:after="0" w:line="240" w:lineRule="auto"/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7F1AE3"/>
  </w:style>
  <w:style w:type="paragraph" w:styleId="Footer">
    <w:name w:val="footer"/>
    <w:basedOn w:val="Normal"/>
    <w:link w:val="FooterChar"/>
    <w:uiPriority w:val="99"/>
    <w:unhideWhenUsed/>
    <w:rsid w:val="007F1AE3"/>
    <w:pPr>
      <w:tabs>
        <w:tab w:val="center" w:pos="4513"/>
        <w:tab w:val="right" w:pos="9026"/>
      </w:tabs>
      <w:spacing w:after="0" w:line="240" w:lineRule="auto"/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7F1AE3"/>
  </w:style>
  <w:style w:type="character" w:styleId="Hyperlink">
    <w:name w:val="Hyperlink"/>
    <w:basedOn w:val="DefaultParagraphFont"/>
    <w:uiPriority w:val="99"/>
    <w:unhideWhenUsed/>
    <w:rsid w:val="007F1AE3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816F54"/>
    <w:rPr>
      <w:rFonts w:asciiTheme="majorHAnsi" w:eastAsiaTheme="majorEastAsia" w:hAnsiTheme="majorHAnsi" w:cstheme="majorBidi"/>
      <w:color w:val="2F5496" w:themeColor="accent1" w:themeShade="BF"/>
      <w:sz w:val="48"/>
      <w:szCs w:val="32"/>
    </w:rPr>
  </w:style>
  <w:style w:type="paragraph" w:styleId="NoSpacing">
    <w:name w:val="No Spacing"/>
    <w:basedOn w:val="Normal"/>
    <w:autoRedefine/>
    <w:uiPriority w:val="1"/>
    <w:qFormat/>
    <w:rsid w:val="006F544C"/>
    <w:pPr>
      <w:spacing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816F54"/>
    <w:rPr>
      <w:rFonts w:asciiTheme="majorHAnsi" w:eastAsia="Times New Roman" w:hAnsiTheme="majorHAnsi" w:cstheme="majorBidi"/>
      <w:b/>
      <w:color w:val="2F5496" w:themeColor="accent1" w:themeShade="BF"/>
      <w:sz w:val="40"/>
      <w:szCs w:val="26"/>
      <w:lang w:eastAsia="en-GB"/>
    </w:rPr>
  </w:style>
  <w:style w:type="paragraph" w:styleId="Title">
    <w:name w:val="Title"/>
    <w:basedOn w:val="Normal"/>
    <w:next w:val="Normal"/>
    <w:link w:val="TitleChar"/>
    <w:autoRedefine/>
    <w:uiPriority w:val="10"/>
    <w:rsid w:val="006F544C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544C"/>
    <w:rPr>
      <w:rFonts w:ascii="Arial" w:eastAsiaTheme="majorEastAsia" w:hAnsi="Arial" w:cstheme="majorBidi"/>
      <w:spacing w:val="-10"/>
      <w:kern w:val="28"/>
      <w:sz w:val="44"/>
      <w:szCs w:val="56"/>
    </w:rPr>
  </w:style>
  <w:style w:type="paragraph" w:styleId="Subtitle">
    <w:name w:val="Subtitle"/>
    <w:basedOn w:val="Normal"/>
    <w:next w:val="Normal"/>
    <w:link w:val="SubtitleChar"/>
    <w:uiPriority w:val="11"/>
    <w:rsid w:val="006F544C"/>
    <w:pPr>
      <w:numPr>
        <w:ilvl w:val="1"/>
      </w:numPr>
      <w:spacing w:after="160"/>
    </w:pPr>
    <w:rPr>
      <w:rFonts w:eastAsiaTheme="minorEastAsia" w:cs="Times New Roman (Body CS)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rsid w:val="006F544C"/>
    <w:rPr>
      <w:rFonts w:ascii="Arial" w:eastAsiaTheme="minorEastAsia" w:hAnsi="Arial" w:cs="Times New Roman (Body CS)"/>
      <w:color w:val="5A5A5A" w:themeColor="text1" w:themeTint="A5"/>
      <w:szCs w:val="22"/>
    </w:rPr>
  </w:style>
  <w:style w:type="character" w:styleId="SubtleEmphasis">
    <w:name w:val="Subtle Emphasis"/>
    <w:basedOn w:val="DefaultParagraphFont"/>
    <w:uiPriority w:val="19"/>
    <w:qFormat/>
    <w:rsid w:val="006F544C"/>
    <w:rPr>
      <w:rFonts w:ascii="Arial" w:hAnsi="Arial"/>
      <w:b w:val="0"/>
      <w:i/>
      <w:iCs/>
      <w:color w:val="404040" w:themeColor="text1" w:themeTint="BF"/>
      <w:sz w:val="24"/>
    </w:rPr>
  </w:style>
  <w:style w:type="character" w:styleId="Emphasis">
    <w:name w:val="Emphasis"/>
    <w:basedOn w:val="DefaultParagraphFont"/>
    <w:uiPriority w:val="20"/>
    <w:rsid w:val="006F544C"/>
    <w:rPr>
      <w:i/>
      <w:iCs/>
    </w:rPr>
  </w:style>
  <w:style w:type="character" w:styleId="Strong">
    <w:name w:val="Strong"/>
    <w:basedOn w:val="DefaultParagraphFont"/>
    <w:uiPriority w:val="22"/>
    <w:qFormat/>
    <w:rsid w:val="006F544C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6F544C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544C"/>
    <w:rPr>
      <w:rFonts w:ascii="Arial" w:hAnsi="Arial"/>
      <w:i/>
      <w:iCs/>
      <w:color w:val="404040" w:themeColor="text1" w:themeTint="BF"/>
      <w:szCs w:val="22"/>
    </w:rPr>
  </w:style>
  <w:style w:type="paragraph" w:styleId="IntenseQuote">
    <w:name w:val="Intense Quote"/>
    <w:basedOn w:val="Normal"/>
    <w:next w:val="Normal"/>
    <w:link w:val="IntenseQuoteChar"/>
    <w:uiPriority w:val="30"/>
    <w:rsid w:val="006F544C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544C"/>
    <w:rPr>
      <w:rFonts w:ascii="Arial" w:hAnsi="Arial"/>
      <w:i/>
      <w:iCs/>
      <w:color w:val="4472C4" w:themeColor="accent1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6F544C"/>
  </w:style>
  <w:style w:type="paragraph" w:styleId="BalloonText">
    <w:name w:val="Balloon Text"/>
    <w:basedOn w:val="Normal"/>
    <w:link w:val="BalloonTextChar"/>
    <w:uiPriority w:val="99"/>
    <w:semiHidden/>
    <w:unhideWhenUsed/>
    <w:rsid w:val="009E6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3D5"/>
    <w:rPr>
      <w:rFonts w:ascii="Tahoma" w:hAnsi="Tahoma" w:cs="Tahoma"/>
      <w:sz w:val="16"/>
      <w:szCs w:val="16"/>
    </w:rPr>
  </w:style>
  <w:style w:type="character" w:customStyle="1" w:styleId="A6">
    <w:name w:val="A6"/>
    <w:uiPriority w:val="99"/>
    <w:rsid w:val="009E63D5"/>
    <w:rPr>
      <w:rFonts w:cs="Frutiger LT Std 45 Light"/>
      <w:color w:val="211D1E"/>
      <w:sz w:val="18"/>
      <w:szCs w:val="18"/>
    </w:rPr>
  </w:style>
  <w:style w:type="paragraph" w:styleId="ListParagraph">
    <w:name w:val="List Paragraph"/>
    <w:basedOn w:val="Normal"/>
    <w:uiPriority w:val="34"/>
    <w:qFormat/>
    <w:rsid w:val="009E63D5"/>
    <w:pPr>
      <w:spacing w:line="276" w:lineRule="auto"/>
      <w:ind w:left="720"/>
      <w:contextualSpacing/>
    </w:pPr>
    <w:rPr>
      <w:sz w:val="22"/>
    </w:rPr>
  </w:style>
  <w:style w:type="paragraph" w:styleId="NormalWeb">
    <w:name w:val="Normal (Web)"/>
    <w:basedOn w:val="Normal"/>
    <w:uiPriority w:val="99"/>
    <w:unhideWhenUsed/>
    <w:rsid w:val="005D61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15D48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A6128B"/>
    <w:pPr>
      <w:spacing w:after="0" w:line="240" w:lineRule="auto"/>
    </w:pPr>
    <w:rPr>
      <w:rFonts w:ascii="Calibri" w:hAnsi="Calibri" w:cs="Calibri"/>
      <w:sz w:val="22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E6727C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912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912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9121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12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121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46CDB"/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14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6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6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edia.enquiries@qehkl.nhs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QEHKL NHS Trust</Company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Dixon</dc:creator>
  <cp:lastModifiedBy>Thomas, Charles</cp:lastModifiedBy>
  <cp:revision>4</cp:revision>
  <dcterms:created xsi:type="dcterms:W3CDTF">2025-05-13T13:28:00Z</dcterms:created>
  <dcterms:modified xsi:type="dcterms:W3CDTF">2025-05-30T07:40:00Z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inDIP File ID">
    <vt:lpwstr>36343e0f-ddd7-49b3-a9b3-279af4fb8768</vt:lpwstr>
  </property>
</Properties>
</file>