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BC15B" w14:textId="50322147" w:rsidR="006F544C" w:rsidRDefault="006F544C" w:rsidP="006F544C">
      <w:pPr>
        <w:pStyle w:val="Heading1"/>
      </w:pPr>
      <w:r w:rsidRPr="00E035F7">
        <w:t>P</w:t>
      </w:r>
      <w:r>
        <w:t xml:space="preserve">ress Release </w:t>
      </w:r>
      <w:r w:rsidRPr="006F544C">
        <w:rPr>
          <w:bCs/>
        </w:rPr>
        <w:t>|</w:t>
      </w:r>
      <w:r w:rsidRPr="00E035F7">
        <w:t xml:space="preserve"> </w:t>
      </w:r>
      <w:r w:rsidR="000B7354">
        <w:t>19 August 2026</w:t>
      </w:r>
    </w:p>
    <w:p w14:paraId="33904C80" w14:textId="77777777" w:rsidR="000B7354" w:rsidRDefault="000B7354" w:rsidP="002236D3">
      <w:pPr>
        <w:spacing w:before="120" w:after="240" w:line="276" w:lineRule="auto"/>
        <w:rPr>
          <w:rFonts w:asciiTheme="majorHAnsi" w:eastAsia="Times New Roman" w:hAnsiTheme="majorHAnsi" w:cstheme="majorHAnsi"/>
          <w:b/>
          <w:bCs/>
          <w:color w:val="2F5496"/>
          <w:sz w:val="40"/>
          <w:szCs w:val="40"/>
          <w:lang w:eastAsia="en-GB"/>
        </w:rPr>
      </w:pPr>
      <w:r w:rsidRPr="000B7354">
        <w:rPr>
          <w:rFonts w:asciiTheme="majorHAnsi" w:eastAsia="Times New Roman" w:hAnsiTheme="majorHAnsi" w:cstheme="majorHAnsi"/>
          <w:b/>
          <w:bCs/>
          <w:color w:val="2F5496"/>
          <w:sz w:val="40"/>
          <w:szCs w:val="40"/>
          <w:lang w:eastAsia="en-GB"/>
        </w:rPr>
        <w:t>The QEH races to the top of the charts for hip fracture research study</w:t>
      </w:r>
    </w:p>
    <w:p w14:paraId="298426BD" w14:textId="77777777" w:rsidR="000B7354" w:rsidRPr="000B7354" w:rsidRDefault="000B7354" w:rsidP="000B7354">
      <w:pPr>
        <w:spacing w:before="120" w:after="240" w:line="276" w:lineRule="auto"/>
        <w:rPr>
          <w:b/>
          <w:bCs/>
        </w:rPr>
      </w:pPr>
      <w:r w:rsidRPr="000B7354">
        <w:rPr>
          <w:b/>
          <w:bCs/>
        </w:rPr>
        <w:t>Our research, elderly medicine, trauma and orthopaedic teams are celebrating after becoming the top recruiting hospital in the country on a large-scale hip fracture treatment study.</w:t>
      </w:r>
    </w:p>
    <w:p w14:paraId="4DCEFBFF" w14:textId="2A9671B6" w:rsidR="000B7354" w:rsidRDefault="000B7354" w:rsidP="000B7354">
      <w:pPr>
        <w:spacing w:before="120" w:after="240" w:line="276" w:lineRule="auto"/>
      </w:pPr>
      <w:r>
        <w:t>The team at The Queen Elizabeth Hospital King's Lynn</w:t>
      </w:r>
      <w:r>
        <w:t xml:space="preserve"> (The QEH)</w:t>
      </w:r>
      <w:r>
        <w:t xml:space="preserve"> were the first to get 200 participants on the POP-I (Perioperative Iron and EPO Intervention) clinical trial and is on track to recruit 10% of the entire trial's 2,400-participant target.</w:t>
      </w:r>
    </w:p>
    <w:p w14:paraId="18A64F97" w14:textId="77777777" w:rsidR="000B7354" w:rsidRDefault="000B7354" w:rsidP="000B7354">
      <w:pPr>
        <w:spacing w:before="120" w:after="240" w:line="276" w:lineRule="auto"/>
      </w:pPr>
      <w:r>
        <w:t>The milestone is even more impressive after QEH joined the clinical trial later than other centres and has consistently recruited more participants than the 40 other hospitals taking part.</w:t>
      </w:r>
    </w:p>
    <w:p w14:paraId="3F480130" w14:textId="77777777" w:rsidR="000B7354" w:rsidRDefault="000B7354" w:rsidP="000B7354">
      <w:pPr>
        <w:spacing w:before="120" w:after="240" w:line="276" w:lineRule="auto"/>
      </w:pPr>
      <w:r>
        <w:t xml:space="preserve">The POP-I trial, coordinated by the University of Nottingham and funded by the National Institute for Health and Care Research (NIHR), investigates the effects of intravenous iron infusion, erythropoiesis stimulating agent (ESA) injection or normal care on older patients with hip fractures and anaemia. </w:t>
      </w:r>
    </w:p>
    <w:p w14:paraId="48626428" w14:textId="77777777" w:rsidR="000B7354" w:rsidRDefault="000B7354" w:rsidP="000B7354">
      <w:pPr>
        <w:spacing w:before="120" w:after="240" w:line="276" w:lineRule="auto"/>
      </w:pPr>
      <w:r>
        <w:t xml:space="preserve">The project aims to improve recovery outcomes in a particularly vulnerable patient group as anaemia after major emergency surgery in people over the age of 60 is common and is associated with increased mortality, longer length of hospital </w:t>
      </w:r>
      <w:proofErr w:type="gramStart"/>
      <w:r>
        <w:t>stay</w:t>
      </w:r>
      <w:proofErr w:type="gramEnd"/>
      <w:r>
        <w:t xml:space="preserve"> and poorer quality of life.  </w:t>
      </w:r>
    </w:p>
    <w:p w14:paraId="01A92495" w14:textId="77777777" w:rsidR="000B7354" w:rsidRDefault="000B7354" w:rsidP="000B7354">
      <w:pPr>
        <w:spacing w:before="120" w:after="240" w:line="276" w:lineRule="auto"/>
      </w:pPr>
      <w:r>
        <w:t xml:space="preserve">Dr Pradip Sarda, Consultant in Care of the Elderly and Principal Investigator for the trial at </w:t>
      </w:r>
      <w:proofErr w:type="gramStart"/>
      <w:r>
        <w:t>The</w:t>
      </w:r>
      <w:proofErr w:type="gramEnd"/>
      <w:r>
        <w:t xml:space="preserve"> QEH, said the success had led to the hospital getting a role in an upcoming sub study of POP-I.</w:t>
      </w:r>
    </w:p>
    <w:p w14:paraId="50ED17A2" w14:textId="77777777" w:rsidR="000B7354" w:rsidRDefault="000B7354" w:rsidP="000B7354">
      <w:pPr>
        <w:spacing w:before="120" w:after="240" w:line="276" w:lineRule="auto"/>
      </w:pPr>
      <w:r>
        <w:t>“We are very happy to be involved in this trial, which could have a major impact on the way we treat older patients with hip fractures and anaemia. Before we started, we got the whole team engaged in the study, including pharmacy, ward staff, resident doctors and the research team so that we could give all suitable patients the option to take part.”</w:t>
      </w:r>
    </w:p>
    <w:p w14:paraId="32B081D6" w14:textId="77777777" w:rsidR="000B7354" w:rsidRDefault="000B7354" w:rsidP="000B7354">
      <w:pPr>
        <w:spacing w:before="120" w:after="240" w:line="276" w:lineRule="auto"/>
      </w:pPr>
      <w:r>
        <w:lastRenderedPageBreak/>
        <w:t xml:space="preserve">“It is very much a team </w:t>
      </w:r>
      <w:proofErr w:type="gramStart"/>
      <w:r>
        <w:t>effort</w:t>
      </w:r>
      <w:proofErr w:type="gramEnd"/>
      <w:r>
        <w:t xml:space="preserve"> and everyone buys into it. It does take a lot of time to explain the study to the patients and families as some of them are extremely frail, but we explain they are not disadvantaged if they take part in the study.”</w:t>
      </w:r>
    </w:p>
    <w:p w14:paraId="3871C7D5" w14:textId="7E339616" w:rsidR="000B7354" w:rsidRDefault="000B7354" w:rsidP="000B7354">
      <w:pPr>
        <w:spacing w:before="120" w:after="240" w:line="276" w:lineRule="auto"/>
      </w:pPr>
      <w:r>
        <w:t xml:space="preserve">The Nottingham Clinical Trials Unit team were so impressed with the recruitment success of </w:t>
      </w:r>
      <w:proofErr w:type="gramStart"/>
      <w:r>
        <w:t>The</w:t>
      </w:r>
      <w:proofErr w:type="gramEnd"/>
      <w:r>
        <w:t xml:space="preserve"> QEH, they sent a bespoke song to mark the achievement. </w:t>
      </w:r>
      <w:hyperlink r:id="rId7" w:history="1">
        <w:r w:rsidRPr="000B7354">
          <w:rPr>
            <w:rStyle w:val="Hyperlink"/>
          </w:rPr>
          <w:t>Listen to 201 Still Strong</w:t>
        </w:r>
        <w:r w:rsidRPr="000B7354">
          <w:rPr>
            <w:rStyle w:val="Hyperlink"/>
          </w:rPr>
          <w:t>.</w:t>
        </w:r>
      </w:hyperlink>
    </w:p>
    <w:p w14:paraId="000C0F19" w14:textId="77777777" w:rsidR="000B7354" w:rsidRDefault="000B7354" w:rsidP="000B7354">
      <w:pPr>
        <w:spacing w:before="120" w:after="240" w:line="276" w:lineRule="auto"/>
      </w:pPr>
      <w:r>
        <w:t>Tom Dymond, Lead for Research and Innovation at The QEH added: “I would like to highlight and praise the exceptional efforts from Dr Sarda, his colleagues, the research team and staff on Elm Ward for their ongoing support and enthusiasm for embedding research into the care they deliver.”</w:t>
      </w:r>
    </w:p>
    <w:p w14:paraId="0FC4A74B" w14:textId="77777777" w:rsidR="000B7354" w:rsidRDefault="000B7354" w:rsidP="000B7354">
      <w:pPr>
        <w:spacing w:before="120" w:after="240" w:line="276" w:lineRule="auto"/>
      </w:pPr>
      <w:r>
        <w:t>“It is the first time we've received a personalised reggae song as a means to celebrate a research milestone!”</w:t>
      </w:r>
    </w:p>
    <w:p w14:paraId="4CFE41BA" w14:textId="02EE6C7D" w:rsidR="00F713EA" w:rsidRPr="006F544C" w:rsidRDefault="007943D6" w:rsidP="000B7354">
      <w:pPr>
        <w:spacing w:before="120" w:after="240" w:line="276" w:lineRule="auto"/>
      </w:pPr>
      <w:r w:rsidRPr="0096206A">
        <w:rPr>
          <w:b/>
          <w:bCs/>
        </w:rPr>
        <w:t xml:space="preserve">Ends. </w:t>
      </w:r>
      <w:r w:rsidR="003A5973">
        <w:rPr>
          <w:b/>
          <w:bCs/>
        </w:rPr>
        <w:t>Notes to editors;</w:t>
      </w:r>
      <w:r w:rsidR="00051E78">
        <w:rPr>
          <w:b/>
          <w:bCs/>
        </w:rPr>
        <w:t xml:space="preserve"> </w:t>
      </w:r>
      <w:r w:rsidR="00C422D7">
        <w:t xml:space="preserve">For </w:t>
      </w:r>
      <w:r w:rsidR="00F713EA">
        <w:t xml:space="preserve">media </w:t>
      </w:r>
      <w:r w:rsidR="00750D8B" w:rsidRPr="00750D8B">
        <w:t>enquiries</w:t>
      </w:r>
      <w:r w:rsidR="00F713EA">
        <w:t xml:space="preserve"> only</w:t>
      </w:r>
      <w:r w:rsidR="00C422D7">
        <w:t xml:space="preserve">, please contact Communications </w:t>
      </w:r>
      <w:r w:rsidR="00D34FC6">
        <w:t>Team</w:t>
      </w:r>
      <w:r w:rsidR="00C422D7">
        <w:t xml:space="preserve">, </w:t>
      </w:r>
      <w:hyperlink r:id="rId8" w:history="1">
        <w:r w:rsidR="00D34FC6" w:rsidRPr="00724ABB">
          <w:rPr>
            <w:rStyle w:val="Hyperlink"/>
          </w:rPr>
          <w:t>media.enquiries@qehkl.nhs.uk</w:t>
        </w:r>
      </w:hyperlink>
      <w:r w:rsidR="00D34FC6">
        <w:t xml:space="preserve"> </w:t>
      </w:r>
      <w:r w:rsidR="00C422D7">
        <w:t>or 01553 613216.</w:t>
      </w:r>
      <w:r w:rsidR="00051E78">
        <w:t xml:space="preserve"> </w:t>
      </w:r>
      <w:r w:rsidR="00F713EA">
        <w:t>For all other enquiries, please contact QEH Switchboard on 01553 613613.</w:t>
      </w:r>
    </w:p>
    <w:sectPr w:rsidR="00F713EA" w:rsidRPr="006F544C" w:rsidSect="00D37594">
      <w:headerReference w:type="default" r:id="rId9"/>
      <w:footerReference w:type="even" r:id="rId10"/>
      <w:footerReference w:type="default" r:id="rId11"/>
      <w:pgSz w:w="11900" w:h="16840"/>
      <w:pgMar w:top="3042" w:right="1134" w:bottom="229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0F057" w14:textId="77777777" w:rsidR="00BD5C0B" w:rsidRDefault="00BD5C0B" w:rsidP="007F1AE3">
      <w:pPr>
        <w:spacing w:after="0" w:line="240" w:lineRule="auto"/>
      </w:pPr>
      <w:r>
        <w:separator/>
      </w:r>
    </w:p>
  </w:endnote>
  <w:endnote w:type="continuationSeparator" w:id="0">
    <w:p w14:paraId="7E2553C6" w14:textId="77777777" w:rsidR="00BD5C0B" w:rsidRDefault="00BD5C0B" w:rsidP="007F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w:panose1 w:val="020B0602020204020204"/>
    <w:charset w:val="00"/>
    <w:family w:val="swiss"/>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rutiger LT Std 45 Light">
    <w:altName w:val="Frutiger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8040907"/>
      <w:docPartObj>
        <w:docPartGallery w:val="Page Numbers (Bottom of Page)"/>
        <w:docPartUnique/>
      </w:docPartObj>
    </w:sdtPr>
    <w:sdtEndPr>
      <w:rPr>
        <w:rStyle w:val="PageNumber"/>
      </w:rPr>
    </w:sdtEndPr>
    <w:sdtContent>
      <w:p w14:paraId="10F85A37" w14:textId="637474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B30D08" w14:textId="77777777" w:rsidR="006F544C" w:rsidRDefault="006F544C" w:rsidP="006F544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27740470"/>
      <w:docPartObj>
        <w:docPartGallery w:val="Page Numbers (Bottom of Page)"/>
        <w:docPartUnique/>
      </w:docPartObj>
    </w:sdtPr>
    <w:sdtEndPr>
      <w:rPr>
        <w:rStyle w:val="PageNumber"/>
      </w:rPr>
    </w:sdtEndPr>
    <w:sdtContent>
      <w:p w14:paraId="1B7346E0" w14:textId="17C546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E71CAD">
          <w:rPr>
            <w:rStyle w:val="PageNumber"/>
            <w:noProof/>
          </w:rPr>
          <w:t>1</w:t>
        </w:r>
        <w:r>
          <w:rPr>
            <w:rStyle w:val="PageNumber"/>
          </w:rPr>
          <w:fldChar w:fldCharType="end"/>
        </w:r>
      </w:p>
    </w:sdtContent>
  </w:sdt>
  <w:p w14:paraId="482DD489" w14:textId="77777777" w:rsidR="006F544C" w:rsidRDefault="006F544C" w:rsidP="006F544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1CEBE" w14:textId="77777777" w:rsidR="00BD5C0B" w:rsidRDefault="00BD5C0B" w:rsidP="007F1AE3">
      <w:pPr>
        <w:spacing w:after="0" w:line="240" w:lineRule="auto"/>
      </w:pPr>
      <w:r>
        <w:separator/>
      </w:r>
    </w:p>
  </w:footnote>
  <w:footnote w:type="continuationSeparator" w:id="0">
    <w:p w14:paraId="17211EED" w14:textId="77777777" w:rsidR="00BD5C0B" w:rsidRDefault="00BD5C0B" w:rsidP="007F1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BADF2" w14:textId="77777777" w:rsidR="007F1AE3" w:rsidRDefault="007F1AE3" w:rsidP="006F544C">
    <w:r>
      <w:rPr>
        <w:noProof/>
        <w:lang w:eastAsia="en-GB"/>
      </w:rPr>
      <w:drawing>
        <wp:anchor distT="0" distB="0" distL="114300" distR="114300" simplePos="0" relativeHeight="251658240" behindDoc="1" locked="0" layoutInCell="1" allowOverlap="1" wp14:anchorId="64D190B5" wp14:editId="56A94E16">
          <wp:simplePos x="0" y="0"/>
          <wp:positionH relativeFrom="column">
            <wp:posOffset>-720090</wp:posOffset>
          </wp:positionH>
          <wp:positionV relativeFrom="paragraph">
            <wp:posOffset>-440487</wp:posOffset>
          </wp:positionV>
          <wp:extent cx="7563434" cy="10690502"/>
          <wp:effectExtent l="0" t="0" r="6350" b="317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504_QEH_Letterhead Template_A4.jpg"/>
                  <pic:cNvPicPr/>
                </pic:nvPicPr>
                <pic:blipFill>
                  <a:blip r:embed="rId1">
                    <a:extLst>
                      <a:ext uri="{28A0092B-C50C-407E-A947-70E740481C1C}">
                        <a14:useLocalDpi xmlns:a14="http://schemas.microsoft.com/office/drawing/2010/main" val="0"/>
                      </a:ext>
                    </a:extLst>
                  </a:blip>
                  <a:stretch>
                    <a:fillRect/>
                  </a:stretch>
                </pic:blipFill>
                <pic:spPr>
                  <a:xfrm>
                    <a:off x="0" y="0"/>
                    <a:ext cx="7563434" cy="1069050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C4969"/>
    <w:multiLevelType w:val="hybridMultilevel"/>
    <w:tmpl w:val="1AB02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8C26D06"/>
    <w:multiLevelType w:val="hybridMultilevel"/>
    <w:tmpl w:val="B3426F9A"/>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A957264"/>
    <w:multiLevelType w:val="hybridMultilevel"/>
    <w:tmpl w:val="89867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C133805"/>
    <w:multiLevelType w:val="hybridMultilevel"/>
    <w:tmpl w:val="2B9C632E"/>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06834DF"/>
    <w:multiLevelType w:val="hybridMultilevel"/>
    <w:tmpl w:val="2B9C6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60A905E8"/>
    <w:multiLevelType w:val="hybridMultilevel"/>
    <w:tmpl w:val="767CE7B4"/>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num w:numId="1" w16cid:durableId="1324435371">
    <w:abstractNumId w:val="5"/>
  </w:num>
  <w:num w:numId="2" w16cid:durableId="1612937502">
    <w:abstractNumId w:val="2"/>
  </w:num>
  <w:num w:numId="3" w16cid:durableId="1392197730">
    <w:abstractNumId w:val="3"/>
  </w:num>
  <w:num w:numId="4" w16cid:durableId="1921134928">
    <w:abstractNumId w:val="1"/>
  </w:num>
  <w:num w:numId="5" w16cid:durableId="945388640">
    <w:abstractNumId w:val="4"/>
  </w:num>
  <w:num w:numId="6" w16cid:durableId="16870570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AE3"/>
    <w:rsid w:val="0001165B"/>
    <w:rsid w:val="00027121"/>
    <w:rsid w:val="000509F6"/>
    <w:rsid w:val="00051B09"/>
    <w:rsid w:val="00051E78"/>
    <w:rsid w:val="0009545E"/>
    <w:rsid w:val="000B7354"/>
    <w:rsid w:val="000D2B23"/>
    <w:rsid w:val="000F3F60"/>
    <w:rsid w:val="000F4027"/>
    <w:rsid w:val="001164E6"/>
    <w:rsid w:val="0012499C"/>
    <w:rsid w:val="00162152"/>
    <w:rsid w:val="00182E2E"/>
    <w:rsid w:val="001B7B8D"/>
    <w:rsid w:val="0021761A"/>
    <w:rsid w:val="002236D3"/>
    <w:rsid w:val="002347F1"/>
    <w:rsid w:val="00277D77"/>
    <w:rsid w:val="002D2F2C"/>
    <w:rsid w:val="003333D7"/>
    <w:rsid w:val="003431C2"/>
    <w:rsid w:val="00372B36"/>
    <w:rsid w:val="003A5973"/>
    <w:rsid w:val="00413B11"/>
    <w:rsid w:val="00433BEA"/>
    <w:rsid w:val="00436F38"/>
    <w:rsid w:val="00497A40"/>
    <w:rsid w:val="004C3A0D"/>
    <w:rsid w:val="00502863"/>
    <w:rsid w:val="005064C8"/>
    <w:rsid w:val="00517F48"/>
    <w:rsid w:val="005A244B"/>
    <w:rsid w:val="005D2E8E"/>
    <w:rsid w:val="005D61F7"/>
    <w:rsid w:val="005E1DAB"/>
    <w:rsid w:val="00616607"/>
    <w:rsid w:val="0066114B"/>
    <w:rsid w:val="006C0B1F"/>
    <w:rsid w:val="006E7174"/>
    <w:rsid w:val="006F2832"/>
    <w:rsid w:val="006F50C5"/>
    <w:rsid w:val="006F544C"/>
    <w:rsid w:val="007021B4"/>
    <w:rsid w:val="00750D8B"/>
    <w:rsid w:val="007943D6"/>
    <w:rsid w:val="007F1AE3"/>
    <w:rsid w:val="00811D8E"/>
    <w:rsid w:val="00816F54"/>
    <w:rsid w:val="00883D03"/>
    <w:rsid w:val="00892F1D"/>
    <w:rsid w:val="008A5785"/>
    <w:rsid w:val="008A70AE"/>
    <w:rsid w:val="008F62A6"/>
    <w:rsid w:val="00924188"/>
    <w:rsid w:val="0094016B"/>
    <w:rsid w:val="00950B0F"/>
    <w:rsid w:val="009612C8"/>
    <w:rsid w:val="0096206A"/>
    <w:rsid w:val="00977CB7"/>
    <w:rsid w:val="009E63D5"/>
    <w:rsid w:val="00A03159"/>
    <w:rsid w:val="00A15D48"/>
    <w:rsid w:val="00A2709D"/>
    <w:rsid w:val="00A4569D"/>
    <w:rsid w:val="00A6128B"/>
    <w:rsid w:val="00B253E3"/>
    <w:rsid w:val="00B81069"/>
    <w:rsid w:val="00BA2126"/>
    <w:rsid w:val="00BD5C0B"/>
    <w:rsid w:val="00C375C8"/>
    <w:rsid w:val="00C422D7"/>
    <w:rsid w:val="00CE2794"/>
    <w:rsid w:val="00D01F29"/>
    <w:rsid w:val="00D15E09"/>
    <w:rsid w:val="00D279B7"/>
    <w:rsid w:val="00D34FC6"/>
    <w:rsid w:val="00D37594"/>
    <w:rsid w:val="00D6571B"/>
    <w:rsid w:val="00D85228"/>
    <w:rsid w:val="00D922D4"/>
    <w:rsid w:val="00DB28A2"/>
    <w:rsid w:val="00DD70DD"/>
    <w:rsid w:val="00E11B80"/>
    <w:rsid w:val="00E26D9A"/>
    <w:rsid w:val="00E6727C"/>
    <w:rsid w:val="00E71CAD"/>
    <w:rsid w:val="00F10C62"/>
    <w:rsid w:val="00F11299"/>
    <w:rsid w:val="00F152EB"/>
    <w:rsid w:val="00F27C9D"/>
    <w:rsid w:val="00F27DB1"/>
    <w:rsid w:val="00F53DD0"/>
    <w:rsid w:val="00F713EA"/>
    <w:rsid w:val="00F74794"/>
    <w:rsid w:val="00FC14D8"/>
    <w:rsid w:val="00FC31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FD5EA9"/>
  <w15:docId w15:val="{E12ABEAF-631A-4880-B886-C34A810A5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F54"/>
    <w:pPr>
      <w:spacing w:after="200" w:line="360" w:lineRule="auto"/>
    </w:pPr>
    <w:rPr>
      <w:szCs w:val="22"/>
    </w:rPr>
  </w:style>
  <w:style w:type="paragraph" w:styleId="Heading1">
    <w:name w:val="heading 1"/>
    <w:basedOn w:val="Normal"/>
    <w:next w:val="Normal"/>
    <w:link w:val="Heading1Char"/>
    <w:uiPriority w:val="9"/>
    <w:qFormat/>
    <w:rsid w:val="00816F54"/>
    <w:pPr>
      <w:keepNext/>
      <w:keepLines/>
      <w:spacing w:before="240" w:after="0"/>
      <w:outlineLvl w:val="0"/>
    </w:pPr>
    <w:rPr>
      <w:rFonts w:asciiTheme="majorHAnsi" w:eastAsiaTheme="majorEastAsia" w:hAnsiTheme="majorHAnsi" w:cstheme="majorBidi"/>
      <w:color w:val="2F5496" w:themeColor="accent1" w:themeShade="BF"/>
      <w:sz w:val="48"/>
      <w:szCs w:val="32"/>
    </w:rPr>
  </w:style>
  <w:style w:type="paragraph" w:styleId="Heading2">
    <w:name w:val="heading 2"/>
    <w:basedOn w:val="Normal"/>
    <w:next w:val="Normal"/>
    <w:link w:val="Heading2Char"/>
    <w:autoRedefine/>
    <w:uiPriority w:val="9"/>
    <w:unhideWhenUsed/>
    <w:qFormat/>
    <w:rsid w:val="00816F54"/>
    <w:pPr>
      <w:keepNext/>
      <w:keepLines/>
      <w:spacing w:before="40" w:after="0"/>
      <w:outlineLvl w:val="1"/>
    </w:pPr>
    <w:rPr>
      <w:rFonts w:asciiTheme="majorHAnsi" w:eastAsia="Times New Roman" w:hAnsiTheme="majorHAnsi" w:cstheme="majorBidi"/>
      <w:b/>
      <w:color w:val="2F5496" w:themeColor="accent1" w:themeShade="BF"/>
      <w:sz w:val="40"/>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816F54"/>
    <w:rPr>
      <w:rFonts w:asciiTheme="majorHAnsi" w:eastAsiaTheme="majorEastAsia" w:hAnsiTheme="majorHAnsi" w:cstheme="majorBidi"/>
      <w:color w:val="2F5496" w:themeColor="accent1" w:themeShade="BF"/>
      <w:sz w:val="48"/>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rsid w:val="00816F54"/>
    <w:rPr>
      <w:rFonts w:asciiTheme="majorHAnsi" w:eastAsia="Times New Roman" w:hAnsiTheme="majorHAnsi" w:cstheme="majorBidi"/>
      <w:b/>
      <w:color w:val="2F5496" w:themeColor="accent1" w:themeShade="BF"/>
      <w:sz w:val="40"/>
      <w:szCs w:val="26"/>
      <w:lang w:eastAsia="en-GB"/>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qFormat/>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 w:type="character" w:styleId="UnresolvedMention">
    <w:name w:val="Unresolved Mention"/>
    <w:basedOn w:val="DefaultParagraphFont"/>
    <w:uiPriority w:val="99"/>
    <w:semiHidden/>
    <w:unhideWhenUsed/>
    <w:rsid w:val="00A15D48"/>
    <w:rPr>
      <w:color w:val="605E5C"/>
      <w:shd w:val="clear" w:color="auto" w:fill="E1DFDD"/>
    </w:rPr>
  </w:style>
  <w:style w:type="paragraph" w:customStyle="1" w:styleId="xmsonormal">
    <w:name w:val="x_msonormal"/>
    <w:basedOn w:val="Normal"/>
    <w:rsid w:val="00A6128B"/>
    <w:pPr>
      <w:spacing w:after="0" w:line="240" w:lineRule="auto"/>
    </w:pPr>
    <w:rPr>
      <w:rFonts w:ascii="Calibri" w:hAnsi="Calibri" w:cs="Calibri"/>
      <w:sz w:val="22"/>
      <w:lang w:eastAsia="en-GB"/>
    </w:rPr>
  </w:style>
  <w:style w:type="character" w:styleId="FollowedHyperlink">
    <w:name w:val="FollowedHyperlink"/>
    <w:basedOn w:val="DefaultParagraphFont"/>
    <w:uiPriority w:val="99"/>
    <w:semiHidden/>
    <w:unhideWhenUsed/>
    <w:rsid w:val="00E6727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45213">
      <w:bodyDiv w:val="1"/>
      <w:marLeft w:val="0"/>
      <w:marRight w:val="0"/>
      <w:marTop w:val="0"/>
      <w:marBottom w:val="0"/>
      <w:divBdr>
        <w:top w:val="none" w:sz="0" w:space="0" w:color="auto"/>
        <w:left w:val="none" w:sz="0" w:space="0" w:color="auto"/>
        <w:bottom w:val="none" w:sz="0" w:space="0" w:color="auto"/>
        <w:right w:val="none" w:sz="0" w:space="0" w:color="auto"/>
      </w:divBdr>
    </w:div>
    <w:div w:id="190411981">
      <w:bodyDiv w:val="1"/>
      <w:marLeft w:val="0"/>
      <w:marRight w:val="0"/>
      <w:marTop w:val="0"/>
      <w:marBottom w:val="0"/>
      <w:divBdr>
        <w:top w:val="none" w:sz="0" w:space="0" w:color="auto"/>
        <w:left w:val="none" w:sz="0" w:space="0" w:color="auto"/>
        <w:bottom w:val="none" w:sz="0" w:space="0" w:color="auto"/>
        <w:right w:val="none" w:sz="0" w:space="0" w:color="auto"/>
      </w:divBdr>
    </w:div>
    <w:div w:id="359863357">
      <w:bodyDiv w:val="1"/>
      <w:marLeft w:val="0"/>
      <w:marRight w:val="0"/>
      <w:marTop w:val="0"/>
      <w:marBottom w:val="0"/>
      <w:divBdr>
        <w:top w:val="none" w:sz="0" w:space="0" w:color="auto"/>
        <w:left w:val="none" w:sz="0" w:space="0" w:color="auto"/>
        <w:bottom w:val="none" w:sz="0" w:space="0" w:color="auto"/>
        <w:right w:val="none" w:sz="0" w:space="0" w:color="auto"/>
      </w:divBdr>
    </w:div>
    <w:div w:id="596866509">
      <w:bodyDiv w:val="1"/>
      <w:marLeft w:val="0"/>
      <w:marRight w:val="0"/>
      <w:marTop w:val="0"/>
      <w:marBottom w:val="0"/>
      <w:divBdr>
        <w:top w:val="none" w:sz="0" w:space="0" w:color="auto"/>
        <w:left w:val="none" w:sz="0" w:space="0" w:color="auto"/>
        <w:bottom w:val="none" w:sz="0" w:space="0" w:color="auto"/>
        <w:right w:val="none" w:sz="0" w:space="0" w:color="auto"/>
      </w:divBdr>
    </w:div>
    <w:div w:id="840436320">
      <w:bodyDiv w:val="1"/>
      <w:marLeft w:val="0"/>
      <w:marRight w:val="0"/>
      <w:marTop w:val="0"/>
      <w:marBottom w:val="0"/>
      <w:divBdr>
        <w:top w:val="none" w:sz="0" w:space="0" w:color="auto"/>
        <w:left w:val="none" w:sz="0" w:space="0" w:color="auto"/>
        <w:bottom w:val="none" w:sz="0" w:space="0" w:color="auto"/>
        <w:right w:val="none" w:sz="0" w:space="0" w:color="auto"/>
      </w:divBdr>
    </w:div>
    <w:div w:id="1271863877">
      <w:bodyDiv w:val="1"/>
      <w:marLeft w:val="0"/>
      <w:marRight w:val="0"/>
      <w:marTop w:val="0"/>
      <w:marBottom w:val="0"/>
      <w:divBdr>
        <w:top w:val="none" w:sz="0" w:space="0" w:color="auto"/>
        <w:left w:val="none" w:sz="0" w:space="0" w:color="auto"/>
        <w:bottom w:val="none" w:sz="0" w:space="0" w:color="auto"/>
        <w:right w:val="none" w:sz="0" w:space="0" w:color="auto"/>
      </w:divBdr>
    </w:div>
    <w:div w:id="1319191529">
      <w:bodyDiv w:val="1"/>
      <w:marLeft w:val="0"/>
      <w:marRight w:val="0"/>
      <w:marTop w:val="0"/>
      <w:marBottom w:val="0"/>
      <w:divBdr>
        <w:top w:val="none" w:sz="0" w:space="0" w:color="auto"/>
        <w:left w:val="none" w:sz="0" w:space="0" w:color="auto"/>
        <w:bottom w:val="none" w:sz="0" w:space="0" w:color="auto"/>
        <w:right w:val="none" w:sz="0" w:space="0" w:color="auto"/>
      </w:divBdr>
    </w:div>
    <w:div w:id="1451433583">
      <w:bodyDiv w:val="1"/>
      <w:marLeft w:val="0"/>
      <w:marRight w:val="0"/>
      <w:marTop w:val="0"/>
      <w:marBottom w:val="0"/>
      <w:divBdr>
        <w:top w:val="none" w:sz="0" w:space="0" w:color="auto"/>
        <w:left w:val="none" w:sz="0" w:space="0" w:color="auto"/>
        <w:bottom w:val="none" w:sz="0" w:space="0" w:color="auto"/>
        <w:right w:val="none" w:sz="0" w:space="0" w:color="auto"/>
      </w:divBdr>
    </w:div>
    <w:div w:id="1777168049">
      <w:bodyDiv w:val="1"/>
      <w:marLeft w:val="0"/>
      <w:marRight w:val="0"/>
      <w:marTop w:val="0"/>
      <w:marBottom w:val="0"/>
      <w:divBdr>
        <w:top w:val="none" w:sz="0" w:space="0" w:color="auto"/>
        <w:left w:val="none" w:sz="0" w:space="0" w:color="auto"/>
        <w:bottom w:val="none" w:sz="0" w:space="0" w:color="auto"/>
        <w:right w:val="none" w:sz="0" w:space="0" w:color="auto"/>
      </w:divBdr>
    </w:div>
    <w:div w:id="2047175066">
      <w:bodyDiv w:val="1"/>
      <w:marLeft w:val="0"/>
      <w:marRight w:val="0"/>
      <w:marTop w:val="0"/>
      <w:marBottom w:val="0"/>
      <w:divBdr>
        <w:top w:val="none" w:sz="0" w:space="0" w:color="auto"/>
        <w:left w:val="none" w:sz="0" w:space="0" w:color="auto"/>
        <w:bottom w:val="none" w:sz="0" w:space="0" w:color="auto"/>
        <w:right w:val="none" w:sz="0" w:space="0" w:color="auto"/>
      </w:divBdr>
    </w:div>
    <w:div w:id="212692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dia.enquiries@qehkl.nhs.uk"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suno.com/song/bab00a34-2c49-4d03-bc14-5cc59c644f51?sh=UBTsM0gUmIi2kglY"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451</Words>
  <Characters>2574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QEHKL NHS Trust</Company>
  <LinksUpToDate>false</LinksUpToDate>
  <CharactersWithSpaces>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Dixon</dc:creator>
  <cp:lastModifiedBy>Thomas, Charles</cp:lastModifiedBy>
  <cp:revision>3</cp:revision>
  <dcterms:created xsi:type="dcterms:W3CDTF">2026-08-19T10:23:00Z</dcterms:created>
  <dcterms:modified xsi:type="dcterms:W3CDTF">2026-08-19T10:24:00Z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nDIP File ID">
    <vt:lpwstr>36343e0f-ddd7-49b3-a9b3-279af4fb8768</vt:lpwstr>
  </property>
</Properties>
</file>